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16" w:rsidRPr="00B80D1A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32"/>
          <w:szCs w:val="32"/>
        </w:rPr>
      </w:pPr>
      <w:r w:rsidRPr="00B80D1A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法規名稱：</w:t>
      </w:r>
      <w:r w:rsidRPr="00B80D1A">
        <w:rPr>
          <w:rFonts w:ascii="新細明體" w:eastAsia="新細明體" w:hAnsi="新細明體" w:cs="新細明體"/>
          <w:kern w:val="0"/>
          <w:sz w:val="32"/>
          <w:szCs w:val="32"/>
        </w:rPr>
        <w:t>嘉義縣醫療機構及醫師舉報自治條例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中華民國九十年七月二日嘉義縣政府九十</w:t>
      </w:r>
      <w:proofErr w:type="gramStart"/>
      <w:r w:rsidRPr="00601116">
        <w:rPr>
          <w:rFonts w:ascii="細明體" w:eastAsia="細明體" w:hAnsi="細明體" w:cs="細明體"/>
          <w:kern w:val="0"/>
          <w:szCs w:val="24"/>
        </w:rPr>
        <w:t>府秘法字</w:t>
      </w:r>
      <w:proofErr w:type="gramEnd"/>
      <w:r w:rsidRPr="00601116">
        <w:rPr>
          <w:rFonts w:ascii="細明體" w:eastAsia="細明體" w:hAnsi="細明體" w:cs="細明體"/>
          <w:kern w:val="0"/>
          <w:szCs w:val="24"/>
        </w:rPr>
        <w:t>第072472號令制定公布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全文5條，並自公布日施行</w:t>
      </w:r>
    </w:p>
    <w:p w:rsid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bookmarkStart w:id="0" w:name="_GoBack"/>
    </w:p>
    <w:bookmarkEnd w:id="0"/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第一條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嘉義縣政府（以下簡稱本府）為加強警</w:t>
      </w:r>
      <w:proofErr w:type="gramStart"/>
      <w:r w:rsidRPr="00601116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601116">
        <w:rPr>
          <w:rFonts w:ascii="細明體" w:eastAsia="細明體" w:hAnsi="細明體" w:cs="細明體"/>
          <w:kern w:val="0"/>
          <w:szCs w:val="24"/>
        </w:rPr>
        <w:t>連</w:t>
      </w:r>
      <w:proofErr w:type="gramStart"/>
      <w:r w:rsidRPr="00601116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601116">
        <w:rPr>
          <w:rFonts w:ascii="細明體" w:eastAsia="細明體" w:hAnsi="細明體" w:cs="細明體"/>
          <w:kern w:val="0"/>
          <w:szCs w:val="24"/>
        </w:rPr>
        <w:t>，以利犯罪</w:t>
      </w:r>
      <w:proofErr w:type="gramStart"/>
      <w:r w:rsidRPr="00601116">
        <w:rPr>
          <w:rFonts w:ascii="細明體" w:eastAsia="細明體" w:hAnsi="細明體" w:cs="細明體"/>
          <w:kern w:val="0"/>
          <w:szCs w:val="24"/>
        </w:rPr>
        <w:t>偵</w:t>
      </w:r>
      <w:proofErr w:type="gramEnd"/>
      <w:r w:rsidRPr="00601116">
        <w:rPr>
          <w:rFonts w:ascii="細明體" w:eastAsia="細明體" w:hAnsi="細明體" w:cs="細明體"/>
          <w:kern w:val="0"/>
          <w:szCs w:val="24"/>
        </w:rPr>
        <w:t>防，特制定本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自治條例。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第二條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醫療機構或醫師遇有下列情形之傷病患就診時，除依醫師法第十二條規定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辦理外，如認有涉及犯罪嫌疑者，應即通知附近警察機關：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一、刀傷。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二、槍傷。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三、爆炸物傷。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四、藥物傷。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五、機械或其他物傷。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六、服毒。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七、自殺。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八、其他因傷致病者。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第三條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醫師檢驗屍體或死產兒，如認有他殺嫌疑，或遇有請求發給不實診斷證明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書者，應即通知附近警察機關。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第四條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醫療機構及醫師舉報可疑傷病患，因而破獲重大刑事案件或對社會治安有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特殊貢獻者，由各該管警察分局隨時列舉事實，報由嘉義縣警察局會同嘉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義縣衛生局簽請本府獎勵；如明知有犯罪嫌疑而隱匿不舉報者，視其情節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送請主管機關依法懲處。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第五條</w:t>
      </w:r>
    </w:p>
    <w:p w:rsidR="00601116" w:rsidRPr="00601116" w:rsidRDefault="00601116" w:rsidP="006011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601116">
        <w:rPr>
          <w:rFonts w:ascii="細明體" w:eastAsia="細明體" w:hAnsi="細明體" w:cs="細明體"/>
          <w:kern w:val="0"/>
          <w:szCs w:val="24"/>
        </w:rPr>
        <w:t>本自治條例自公布日施行。</w:t>
      </w:r>
    </w:p>
    <w:p w:rsidR="00276716" w:rsidRPr="00601116" w:rsidRDefault="00276716"/>
    <w:sectPr w:rsidR="00276716" w:rsidRPr="00601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AC" w:rsidRDefault="00B409AC" w:rsidP="00B80D1A">
      <w:r>
        <w:separator/>
      </w:r>
    </w:p>
  </w:endnote>
  <w:endnote w:type="continuationSeparator" w:id="0">
    <w:p w:rsidR="00B409AC" w:rsidRDefault="00B409AC" w:rsidP="00B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AC" w:rsidRDefault="00B409AC" w:rsidP="00B80D1A">
      <w:r>
        <w:separator/>
      </w:r>
    </w:p>
  </w:footnote>
  <w:footnote w:type="continuationSeparator" w:id="0">
    <w:p w:rsidR="00B409AC" w:rsidRDefault="00B409AC" w:rsidP="00B8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6"/>
    <w:rsid w:val="00276716"/>
    <w:rsid w:val="00601116"/>
    <w:rsid w:val="00B409AC"/>
    <w:rsid w:val="00B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1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01116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D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1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01116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林明生</dc:creator>
  <cp:lastModifiedBy>林明生</cp:lastModifiedBy>
  <cp:revision>2</cp:revision>
  <dcterms:created xsi:type="dcterms:W3CDTF">2016-11-29T00:28:00Z</dcterms:created>
  <dcterms:modified xsi:type="dcterms:W3CDTF">2016-11-29T00:33:00Z</dcterms:modified>
</cp:coreProperties>
</file>